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2D357" w14:textId="7A98740B" w:rsidR="00EA35CD" w:rsidRDefault="00EA35CD" w:rsidP="00EA35C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Pakiet </w:t>
      </w:r>
      <w:r w:rsidR="00DA017D">
        <w:rPr>
          <w:rFonts w:ascii="Times New Roman" w:hAnsi="Times New Roman" w:cs="Times New Roman"/>
          <w:b/>
          <w:color w:val="000000"/>
          <w:szCs w:val="24"/>
        </w:rPr>
        <w:t>4</w:t>
      </w:r>
      <w:r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="00506BCB">
        <w:rPr>
          <w:rFonts w:ascii="Times New Roman" w:hAnsi="Times New Roman" w:cs="Times New Roman"/>
          <w:b/>
          <w:color w:val="000000"/>
          <w:szCs w:val="24"/>
        </w:rPr>
        <w:t xml:space="preserve">dostawa </w:t>
      </w:r>
      <w:r w:rsidR="004B04B0">
        <w:rPr>
          <w:rFonts w:ascii="Times New Roman" w:hAnsi="Times New Roman" w:cs="Times New Roman"/>
          <w:b/>
          <w:color w:val="000000" w:themeColor="text1"/>
          <w:szCs w:val="24"/>
        </w:rPr>
        <w:t>Warszawa</w:t>
      </w:r>
      <w:r w:rsidR="008542D2" w:rsidRPr="00A95712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</w:p>
    <w:p w14:paraId="2F1278C3" w14:textId="77777777" w:rsidR="00EA35CD" w:rsidRDefault="00EA35CD" w:rsidP="00EA35CD">
      <w:pPr>
        <w:spacing w:after="0" w:line="360" w:lineRule="auto"/>
        <w:rPr>
          <w:rFonts w:cs="Times New Roman"/>
          <w:szCs w:val="24"/>
        </w:rPr>
      </w:pPr>
    </w:p>
    <w:tbl>
      <w:tblPr>
        <w:tblW w:w="0" w:type="auto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15"/>
        <w:gridCol w:w="1473"/>
        <w:gridCol w:w="2804"/>
        <w:gridCol w:w="4541"/>
      </w:tblGrid>
      <w:tr w:rsidR="00EA35CD" w14:paraId="57BDCC2F" w14:textId="77777777" w:rsidTr="004A5511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2AFA79B" w14:textId="6FA1D9ED" w:rsidR="00EA35CD" w:rsidRPr="00A5587A" w:rsidRDefault="00A5587A">
            <w:pPr>
              <w:pStyle w:val="Default"/>
              <w:spacing w:line="360" w:lineRule="auto"/>
              <w:rPr>
                <w:rFonts w:hAnsi="Arial"/>
                <w:b/>
                <w:sz w:val="20"/>
                <w:szCs w:val="20"/>
                <w:lang w:eastAsia="en-US"/>
              </w:rPr>
            </w:pPr>
            <w:r w:rsidRPr="00A5587A">
              <w:rPr>
                <w:rFonts w:hAnsi="Arial"/>
                <w:b/>
                <w:sz w:val="20"/>
                <w:szCs w:val="20"/>
                <w:lang w:eastAsia="en-US"/>
              </w:rPr>
              <w:t>Tabela 1</w:t>
            </w:r>
          </w:p>
        </w:tc>
      </w:tr>
      <w:tr w:rsidR="00EA35CD" w14:paraId="4AAE9484" w14:textId="77777777" w:rsidTr="007264D2">
        <w:trPr>
          <w:trHeight w:val="557"/>
        </w:trPr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74F100D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Komputer przenośny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F27888F" w14:textId="786140B3" w:rsidR="00EA35CD" w:rsidRDefault="00EA35CD">
            <w:pPr>
              <w:pStyle w:val="Default"/>
              <w:spacing w:line="360" w:lineRule="auto"/>
              <w:jc w:val="center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Ilość –</w:t>
            </w:r>
            <w:r w:rsidR="0069601C">
              <w:rPr>
                <w:rFonts w:hAnsi="Arial"/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 sztuk</w:t>
            </w:r>
            <w:r w:rsidR="0069601C">
              <w:rPr>
                <w:rFonts w:hAnsi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</w:tr>
      <w:tr w:rsidR="00EA35CD" w14:paraId="4339DE4C" w14:textId="77777777" w:rsidTr="007264D2">
        <w:trPr>
          <w:trHeight w:val="522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6845922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Lp.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E5C2446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FE870BC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wymagania minimalne:</w:t>
            </w:r>
          </w:p>
        </w:tc>
      </w:tr>
      <w:tr w:rsidR="00EA35CD" w14:paraId="3CA95442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E11E925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029FA9F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58078DB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zastosowania</w:t>
            </w:r>
          </w:p>
        </w:tc>
      </w:tr>
      <w:tr w:rsidR="00EA35CD" w14:paraId="43BFA8FF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71234A1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1.1.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079D75C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D47BA36" w14:textId="57BFF4D3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Komputer będzie wykorzystywany do obsługi wielu aplikacji biurowych </w:t>
            </w:r>
          </w:p>
        </w:tc>
      </w:tr>
      <w:tr w:rsidR="00EA35CD" w14:paraId="17783016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AC31063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8585FF6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1662A79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wydajności:</w:t>
            </w:r>
          </w:p>
        </w:tc>
      </w:tr>
      <w:tr w:rsidR="00EA35CD" w14:paraId="6F8754F9" w14:textId="77777777" w:rsidTr="007264D2">
        <w:trPr>
          <w:trHeight w:val="2910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8D98472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BAFC0E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 Procesor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530"/>
              <w:gridCol w:w="3531"/>
            </w:tblGrid>
            <w:tr w:rsidR="00EA35CD" w14:paraId="7B1E0287" w14:textId="77777777">
              <w:trPr>
                <w:trHeight w:val="3173"/>
              </w:trPr>
              <w:tc>
                <w:tcPr>
                  <w:tcW w:w="5000" w:type="pct"/>
                  <w:gridSpan w:val="2"/>
                </w:tcPr>
                <w:p w14:paraId="5F647BA0" w14:textId="2152F307" w:rsidR="00EA35CD" w:rsidRDefault="00EA35C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Procesor wielordzeniowy, zgodny z architekturą x86, możliwość uruchamiania aplikacji 64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bitowych,o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średniej wyd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ajności ocenianej na co najmniej </w:t>
                  </w:r>
                  <w:r w:rsidR="00C4166C" w:rsidRPr="00C4166C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13</w:t>
                  </w:r>
                  <w:r w:rsidR="0069601C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800</w:t>
                  </w:r>
                  <w:r w:rsidR="00AA22DA" w:rsidRPr="00865168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pkt w teście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PassMark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20F6D"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Multithreaded</w:t>
                  </w:r>
                  <w:proofErr w:type="spellEnd"/>
                  <w:r w:rsidR="00320F6D"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CPU </w:t>
                  </w:r>
                  <w:proofErr w:type="spellStart"/>
                  <w:r w:rsidR="00320F6D"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Benchmarks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  <w:p w14:paraId="2CE7A176" w14:textId="77777777" w:rsidR="00EA35CD" w:rsidRDefault="00EA35CD">
                  <w:pPr>
                    <w:spacing w:after="0" w:line="240" w:lineRule="auto"/>
                    <w:ind w:firstLine="708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D29FAC4" w14:textId="3C409DBE" w:rsidR="00EA35CD" w:rsidRDefault="00EA35C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Zamawiający żąda złożenia przez Wykonawcę wraz z ofertą przedmiotowego środka dowodowego, tj. wyniku testu dla oferowanego przez Wykonawcę modelu procesora wg stanu najwcześniej na dzień </w:t>
                  </w:r>
                  <w:r w:rsidR="00734241" w:rsidRPr="00EB6A7A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2</w:t>
                  </w:r>
                  <w:r w:rsidR="00EB6A7A" w:rsidRPr="00EB6A7A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3</w:t>
                  </w:r>
                  <w:r w:rsidRPr="00F210A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.</w:t>
                  </w:r>
                  <w:r w:rsidR="00C4166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0</w:t>
                  </w:r>
                  <w:r w:rsidR="008D744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4</w:t>
                  </w:r>
                  <w:r w:rsidRPr="00F210A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.202</w:t>
                  </w:r>
                  <w:r w:rsidR="00C4166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6</w:t>
                  </w:r>
                  <w:r w:rsidRPr="00F210A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r., natomiast najpóźniej na dzień, w którym upływa termin składania ofert. </w:t>
                  </w:r>
                </w:p>
                <w:p w14:paraId="5E86154E" w14:textId="77777777" w:rsidR="00EA35CD" w:rsidRDefault="00EA35C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58EC44F3" w14:textId="24354411" w:rsidR="00560D3B" w:rsidRDefault="00EA35CD" w:rsidP="00320F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Zamawiający dopuszcza wydruk lub wydruk „zrzutu ekranu” ze strony </w:t>
                  </w:r>
                  <w:r w:rsidR="00320F6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https://www.cpubenchmark.net/multithread/</w:t>
                  </w:r>
                </w:p>
              </w:tc>
            </w:tr>
            <w:tr w:rsidR="00EA35CD" w14:paraId="5AC6F03D" w14:textId="77777777">
              <w:trPr>
                <w:trHeight w:val="450"/>
              </w:trPr>
              <w:tc>
                <w:tcPr>
                  <w:tcW w:w="2500" w:type="pct"/>
                </w:tcPr>
                <w:p w14:paraId="4953F698" w14:textId="77777777" w:rsidR="00EA35CD" w:rsidRDefault="00EA35CD">
                  <w:pPr>
                    <w:tabs>
                      <w:tab w:val="left" w:pos="2295"/>
                    </w:tabs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</w:tcPr>
                <w:p w14:paraId="3528014E" w14:textId="77777777" w:rsidR="00EA35CD" w:rsidRDefault="00EA35C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CFB4B60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EA35CD" w14:paraId="368A6839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5D3D004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9DFF12A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F338537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sprzętowym </w:t>
            </w:r>
          </w:p>
        </w:tc>
      </w:tr>
      <w:tr w:rsidR="00EA35CD" w14:paraId="6C4233B8" w14:textId="77777777" w:rsidTr="007264D2">
        <w:trPr>
          <w:trHeight w:val="453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6CD12FE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3.1.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5E94A2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Pamięć operacyjna RAM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B78D628" w14:textId="0318A66E" w:rsidR="00EA35CD" w:rsidRDefault="00EA35C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35CD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Pojemność: min. </w:t>
            </w:r>
            <w:r w:rsidR="00C4166C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32</w:t>
            </w:r>
            <w:r w:rsidRPr="00EA35CD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GB</w:t>
            </w:r>
          </w:p>
          <w:p w14:paraId="3C498A0F" w14:textId="4B869EFB" w:rsidR="00EA35CD" w:rsidRPr="003638C1" w:rsidRDefault="002D33AF" w:rsidP="003638C1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Standard: </w:t>
            </w:r>
            <w:r w:rsidR="00C4166C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min. 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DDR</w:t>
            </w:r>
            <w:r w:rsidR="00D477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</w:tr>
      <w:tr w:rsidR="008800FD" w14:paraId="1E5C0A40" w14:textId="77777777" w:rsidTr="007264D2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4EDC7D9" w14:textId="6BBF9A0B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2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18A4A7" w14:textId="67E5B143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Karta graficzna 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46CDD250" w14:textId="14B0B5B1" w:rsidR="008800FD" w:rsidRDefault="008800FD" w:rsidP="008800FD">
            <w:pPr>
              <w:pStyle w:val="Default"/>
              <w:spacing w:line="276" w:lineRule="auto"/>
              <w:jc w:val="both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zintegrowana, z możliwością dynamicznego przydzielania pamięci w obrębie pamięci systemowej, obsługiwana przez DirectX w wersji co najmniej 12 oraz obsługująca co najmniej rozdzielczość </w:t>
            </w:r>
            <w:r w:rsidR="00C4166C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1920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x </w:t>
            </w:r>
            <w:r w:rsidR="007C60A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0D2359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080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pikseli </w:t>
            </w:r>
          </w:p>
          <w:p w14:paraId="497165D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b/>
                <w:sz w:val="20"/>
                <w:szCs w:val="20"/>
              </w:rPr>
            </w:pPr>
          </w:p>
        </w:tc>
      </w:tr>
      <w:tr w:rsidR="008800FD" w14:paraId="3DBC3BA9" w14:textId="77777777" w:rsidTr="007264D2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36D6852" w14:textId="0E9A4062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3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47D920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Pamięć masowa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C31655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Dyski twarde:</w:t>
            </w:r>
          </w:p>
          <w:p w14:paraId="3271404B" w14:textId="513DB2CA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 min. 1 x SSD 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M.2  </w:t>
            </w:r>
            <w:proofErr w:type="spellStart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PCIe</w:t>
            </w:r>
            <w:proofErr w:type="spellEnd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 xml:space="preserve">o pojemności min. </w:t>
            </w:r>
            <w:r w:rsidR="00D47760">
              <w:rPr>
                <w:rFonts w:hAnsi="Arial"/>
                <w:sz w:val="20"/>
                <w:szCs w:val="20"/>
                <w:lang w:eastAsia="en-US"/>
              </w:rPr>
              <w:t>1000</w:t>
            </w:r>
            <w:r w:rsidR="00331273">
              <w:rPr>
                <w:rFonts w:hAnsi="Arial"/>
                <w:sz w:val="20"/>
                <w:szCs w:val="20"/>
                <w:lang w:eastAsia="en-US"/>
              </w:rPr>
              <w:t xml:space="preserve"> GB</w:t>
            </w:r>
          </w:p>
        </w:tc>
      </w:tr>
      <w:tr w:rsidR="008800FD" w14:paraId="507AB9B9" w14:textId="77777777" w:rsidTr="007264D2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949A7FE" w14:textId="1E449A1A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lastRenderedPageBreak/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4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BEC72B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Wyposażenie multimedialne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6EB74E4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Wbudowana karta dźwiękowa</w:t>
            </w:r>
          </w:p>
          <w:p w14:paraId="51F0387A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Wbudowana kamera</w:t>
            </w:r>
          </w:p>
          <w:p w14:paraId="07B37E8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Wbudowane głośniki</w:t>
            </w:r>
          </w:p>
          <w:p w14:paraId="0C09011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Wbudowany mikrofon</w:t>
            </w:r>
          </w:p>
        </w:tc>
      </w:tr>
      <w:tr w:rsidR="008800FD" w14:paraId="294A407C" w14:textId="77777777" w:rsidTr="007264D2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F33D22A" w14:textId="392D90B0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5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12549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Komunikacja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443518A" w14:textId="5CF7FE87" w:rsidR="008800FD" w:rsidRPr="005C5C60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5C5C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- Wbudowana bezprzewodowa karta sieciowa w standardzie min. Wi-Fi  </w:t>
            </w:r>
            <w:r w:rsidR="0024090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6</w:t>
            </w:r>
          </w:p>
          <w:p w14:paraId="05690750" w14:textId="61A466C3" w:rsidR="00B17874" w:rsidRPr="00330F25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5C5C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- Wbudowany interfejs Bluetoot</w:t>
            </w:r>
            <w:r w:rsidR="00B17874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h</w:t>
            </w:r>
          </w:p>
        </w:tc>
      </w:tr>
      <w:tr w:rsidR="008800FD" w14:paraId="19D00E70" w14:textId="77777777" w:rsidTr="007264D2">
        <w:trPr>
          <w:trHeight w:val="38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098A645" w14:textId="41DF9582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6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2F7B03" w14:textId="77777777" w:rsidR="008800FD" w:rsidRPr="006C4758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6C4758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Porty i złącza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78EE2AF" w14:textId="77777777" w:rsidR="008800FD" w:rsidRPr="006C4758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>Wbudowane porty:</w:t>
            </w:r>
          </w:p>
          <w:p w14:paraId="6142620A" w14:textId="7D1805B1" w:rsidR="00D153D8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Co najmniej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D153D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D9F5E66" w14:textId="02A0AD01" w:rsidR="0023240A" w:rsidRDefault="0023240A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- 1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złącze USB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typu-A 2.0 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>lub wyższe</w:t>
            </w:r>
          </w:p>
          <w:p w14:paraId="233780A6" w14:textId="751A6B56" w:rsidR="008800FD" w:rsidRPr="00330F25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D153D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3240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złącze USB </w:t>
            </w:r>
            <w:r w:rsidR="002324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typu-A 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="005540A7">
              <w:rPr>
                <w:rFonts w:ascii="Arial" w:hAnsi="Arial" w:cs="Arial"/>
                <w:color w:val="000000" w:themeColor="text1"/>
                <w:sz w:val="20"/>
                <w:szCs w:val="20"/>
              </w:rPr>
              <w:t>2 gen 1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wyższe</w:t>
            </w:r>
          </w:p>
          <w:p w14:paraId="35A30D7C" w14:textId="73558B8B" w:rsidR="008800FD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240900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złącz</w:t>
            </w:r>
            <w:r w:rsidR="00D153D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 </w:t>
            </w:r>
            <w:r w:rsidR="00240900">
              <w:rPr>
                <w:rFonts w:ascii="Arial" w:hAnsi="Arial" w:cs="Arial"/>
                <w:color w:val="000000" w:themeColor="text1"/>
                <w:sz w:val="20"/>
                <w:szCs w:val="20"/>
              </w:rPr>
              <w:t>USB typu-C</w:t>
            </w:r>
          </w:p>
          <w:p w14:paraId="44EA59E8" w14:textId="1194BE8D" w:rsidR="008800FD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0B10E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0B10E2">
              <w:rPr>
                <w:color w:val="000000" w:themeColor="text1"/>
              </w:rPr>
              <w:t xml:space="preserve"> x z</w:t>
            </w: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>łącze HDMI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25EE7E4" w14:textId="26F47E1C" w:rsidR="0023240A" w:rsidRDefault="0023240A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 czytnik kart</w:t>
            </w:r>
          </w:p>
          <w:p w14:paraId="1B5560BD" w14:textId="77777777" w:rsidR="008800FD" w:rsidRDefault="008800FD" w:rsidP="008800FD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8E3E4DF" w14:textId="2F638BC4" w:rsidR="008800FD" w:rsidRPr="004C5BFE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5B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Wymagana liczba portów USB nie może być osiągnięta w wyniku zastosowania konwerterów, przejściówek itp</w:t>
            </w: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8800FD" w14:paraId="4C235E62" w14:textId="77777777" w:rsidTr="007264D2">
        <w:trPr>
          <w:trHeight w:val="386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DC6A6D8" w14:textId="19F6405F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FB833D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Waga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3E67BAC" w14:textId="3F0AD462" w:rsidR="008800FD" w:rsidRDefault="008800FD" w:rsidP="008800F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Waga maksymalna nie może przekraczać </w:t>
            </w:r>
            <w:r w:rsidR="00D4776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kg</w:t>
            </w:r>
          </w:p>
        </w:tc>
      </w:tr>
      <w:tr w:rsidR="008800FD" w14:paraId="621F11C2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E01E10B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4.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231666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 W zakresie ekranu</w:t>
            </w:r>
          </w:p>
        </w:tc>
      </w:tr>
      <w:tr w:rsidR="008800FD" w14:paraId="51037F1D" w14:textId="77777777" w:rsidTr="004A5511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CF91CFC" w14:textId="7D425929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4.1.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62489AB" w14:textId="4A880B53" w:rsidR="00C52977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Ekran  o przekątnej 1</w:t>
            </w:r>
            <w:r w:rsidR="00D47760">
              <w:rPr>
                <w:rFonts w:hAnsi="Arial"/>
                <w:sz w:val="20"/>
                <w:szCs w:val="20"/>
                <w:lang w:eastAsia="en-US"/>
              </w:rPr>
              <w:t>5,6</w:t>
            </w:r>
            <w:r>
              <w:rPr>
                <w:rFonts w:hAnsi="Arial"/>
                <w:sz w:val="20"/>
                <w:szCs w:val="20"/>
                <w:lang w:eastAsia="en-US"/>
              </w:rPr>
              <w:t xml:space="preserve"> cal</w:t>
            </w:r>
            <w:r w:rsidR="00D47760">
              <w:rPr>
                <w:rFonts w:hAnsi="Arial"/>
                <w:sz w:val="20"/>
                <w:szCs w:val="20"/>
                <w:lang w:eastAsia="en-US"/>
              </w:rPr>
              <w:t>a</w:t>
            </w:r>
            <w:r>
              <w:rPr>
                <w:rFonts w:hAnsi="Arial"/>
                <w:sz w:val="20"/>
                <w:szCs w:val="20"/>
                <w:lang w:eastAsia="en-US"/>
              </w:rPr>
              <w:t xml:space="preserve"> o nominalnej rozdzielczości min. </w:t>
            </w:r>
            <w:r w:rsidR="005011E0">
              <w:rPr>
                <w:rFonts w:hAnsi="Arial"/>
                <w:sz w:val="20"/>
                <w:szCs w:val="20"/>
                <w:lang w:eastAsia="en-US"/>
              </w:rPr>
              <w:t>1920</w:t>
            </w:r>
            <w:r w:rsidR="007C60A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x 1</w:t>
            </w:r>
            <w:r w:rsidR="00D477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080</w:t>
            </w:r>
            <w:r w:rsidR="007C60A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>pikseli</w:t>
            </w:r>
          </w:p>
          <w:p w14:paraId="5BD9E3C2" w14:textId="3CD22D66" w:rsidR="00C52977" w:rsidRDefault="00C5297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7264D2" w14:paraId="788543B8" w14:textId="6D4949BD" w:rsidTr="0087679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DAEF2D8" w14:textId="58A4F1D5" w:rsidR="007264D2" w:rsidRDefault="007264D2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597CB8A" w14:textId="6624B193" w:rsidR="007264D2" w:rsidRPr="00D47760" w:rsidRDefault="007264D2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 w:rsidRPr="00A12564">
              <w:rPr>
                <w:rFonts w:hAnsi="Arial"/>
                <w:sz w:val="20"/>
                <w:szCs w:val="20"/>
                <w:lang w:eastAsia="en-US"/>
              </w:rPr>
              <w:t xml:space="preserve">Typ ekranu : </w:t>
            </w:r>
          </w:p>
          <w:p w14:paraId="2F9EC2BC" w14:textId="27E2168A" w:rsidR="00180E45" w:rsidRPr="0023240A" w:rsidRDefault="005011E0" w:rsidP="008800FD">
            <w:pPr>
              <w:pStyle w:val="Default"/>
              <w:spacing w:line="360" w:lineRule="auto"/>
              <w:rPr>
                <w:rFonts w:hAnsi="Arial"/>
                <w:b/>
                <w:sz w:val="20"/>
                <w:szCs w:val="20"/>
                <w:lang w:eastAsia="en-US"/>
              </w:rPr>
            </w:pPr>
            <w:r w:rsidRPr="005011E0">
              <w:rPr>
                <w:rFonts w:hAnsi="Arial"/>
                <w:b/>
                <w:sz w:val="20"/>
                <w:szCs w:val="20"/>
                <w:lang w:eastAsia="en-US"/>
              </w:rPr>
              <w:t>- matowy</w:t>
            </w:r>
          </w:p>
        </w:tc>
      </w:tr>
      <w:tr w:rsidR="00F66852" w14:paraId="59E93EF5" w14:textId="77777777" w:rsidTr="0087679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2243FCC" w14:textId="2EB4C01C" w:rsidR="00F66852" w:rsidRDefault="00F66852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673ABAC6" w14:textId="77777777" w:rsidR="00F66852" w:rsidRPr="00180E45" w:rsidRDefault="00F66852" w:rsidP="00F66852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 w:rsidRPr="00180E45">
              <w:rPr>
                <w:rFonts w:hAnsi="Arial"/>
                <w:sz w:val="20"/>
                <w:szCs w:val="20"/>
                <w:lang w:eastAsia="en-US"/>
              </w:rPr>
              <w:t>Częstotliwość odświeżania ekranu:</w:t>
            </w:r>
          </w:p>
          <w:p w14:paraId="43B034E0" w14:textId="531C3E81" w:rsidR="00F66852" w:rsidRPr="00A12564" w:rsidRDefault="00F66852" w:rsidP="00F66852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sz w:val="20"/>
                <w:szCs w:val="20"/>
                <w:lang w:eastAsia="en-US"/>
              </w:rPr>
              <w:t>- min 120 Hz</w:t>
            </w:r>
          </w:p>
        </w:tc>
      </w:tr>
      <w:tr w:rsidR="008800FD" w14:paraId="0030AF6A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E305C1F" w14:textId="22AD82DB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5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04AC9E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oprogramowania </w:t>
            </w:r>
          </w:p>
        </w:tc>
      </w:tr>
      <w:tr w:rsidR="008800FD" w14:paraId="1D32DBBD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6C618CC" w14:textId="12CBD16C" w:rsidR="008800FD" w:rsidRPr="00990AF2" w:rsidRDefault="00C65AD1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5</w:t>
            </w:r>
            <w:r w:rsidR="008800FD"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8B23927" w14:textId="0A1203E9" w:rsidR="008800FD" w:rsidRPr="00990AF2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System operacyjny Windows 11 </w:t>
            </w:r>
            <w:r w:rsidR="000B10E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Home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64 bit lub równoważny. </w:t>
            </w:r>
          </w:p>
          <w:p w14:paraId="48477CBC" w14:textId="77777777" w:rsidR="008800FD" w:rsidRPr="00990AF2" w:rsidRDefault="008800FD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Nie dopuszcza się w tym zakresie licencji pochodzących z rynku wtórnego.</w:t>
            </w:r>
          </w:p>
          <w:p w14:paraId="7C7695AD" w14:textId="77777777" w:rsidR="008800FD" w:rsidRDefault="008800FD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Kryteria równoważności zostały opisane w informacjach dodatkowych. </w:t>
            </w:r>
          </w:p>
          <w:p w14:paraId="56D89014" w14:textId="4E60EBA1" w:rsidR="005D3C24" w:rsidRDefault="005D3C24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  <w:p w14:paraId="773C5ABF" w14:textId="61725ABB" w:rsidR="00F66852" w:rsidRDefault="00F66852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  <w:p w14:paraId="7B0F8FD2" w14:textId="1F0D6DF7" w:rsidR="00F66852" w:rsidRDefault="00F66852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  <w:p w14:paraId="61406E2D" w14:textId="77777777" w:rsidR="00F66852" w:rsidRDefault="00F66852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  <w:p w14:paraId="798923E4" w14:textId="6C59140B" w:rsidR="00120D02" w:rsidRPr="00990AF2" w:rsidRDefault="00120D02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800FD" w14:paraId="2E95FE9E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324A984" w14:textId="66E85D69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lastRenderedPageBreak/>
              <w:t>6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0880E35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usług serwisowych i gwarancyjnych. </w:t>
            </w:r>
          </w:p>
        </w:tc>
      </w:tr>
      <w:tr w:rsidR="008800FD" w14:paraId="7F773AD9" w14:textId="77777777" w:rsidTr="004A5511">
        <w:trPr>
          <w:trHeight w:val="459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B55B483" w14:textId="716D5CF4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6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 xml:space="preserve">.1.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1FAD983" w14:textId="4470EA4A" w:rsidR="008800FD" w:rsidRDefault="008800FD" w:rsidP="008800FD">
            <w:pPr>
              <w:pStyle w:val="Style5"/>
              <w:widowControl/>
              <w:spacing w:line="360" w:lineRule="auto"/>
              <w:jc w:val="left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Style w:val="FontStyle14"/>
                <w:color w:val="000000"/>
                <w:szCs w:val="20"/>
                <w:lang w:eastAsia="en-US"/>
              </w:rPr>
              <w:t xml:space="preserve">Gwarancja </w:t>
            </w:r>
            <w:r w:rsidR="000B10E2">
              <w:rPr>
                <w:rStyle w:val="FontStyle14"/>
                <w:color w:val="000000"/>
                <w:szCs w:val="20"/>
                <w:lang w:eastAsia="en-US"/>
              </w:rPr>
              <w:t>24</w:t>
            </w:r>
            <w:r>
              <w:rPr>
                <w:rStyle w:val="FontStyle14"/>
                <w:color w:val="000000"/>
                <w:szCs w:val="20"/>
                <w:lang w:eastAsia="en-US"/>
              </w:rPr>
              <w:t xml:space="preserve"> miesi</w:t>
            </w:r>
            <w:r w:rsidR="000B10E2">
              <w:rPr>
                <w:rStyle w:val="FontStyle14"/>
                <w:color w:val="000000"/>
                <w:szCs w:val="20"/>
                <w:lang w:eastAsia="en-US"/>
              </w:rPr>
              <w:t>ące</w:t>
            </w:r>
            <w:r>
              <w:rPr>
                <w:rStyle w:val="FontStyle14"/>
                <w:color w:val="000000"/>
                <w:szCs w:val="20"/>
                <w:lang w:eastAsia="en-US"/>
              </w:rPr>
              <w:t xml:space="preserve"> </w:t>
            </w:r>
          </w:p>
        </w:tc>
      </w:tr>
      <w:tr w:rsidR="008800FD" w14:paraId="472D4318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C1982E2" w14:textId="467D460B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7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9BEC8E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wsparcia technicznego</w:t>
            </w:r>
          </w:p>
        </w:tc>
      </w:tr>
      <w:tr w:rsidR="008800FD" w14:paraId="16E2C53F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E73C404" w14:textId="2740864D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7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A338E31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Nieodpłatny dostęp do aktualnych sterowników zainstalowanych w komputerze urządzeń</w:t>
            </w:r>
          </w:p>
        </w:tc>
      </w:tr>
      <w:tr w:rsidR="008800FD" w14:paraId="47353B51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4B5B464" w14:textId="7E20A373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7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CAC2779" w14:textId="38A31F40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W przypadku zastosowania innego systemu operacyjnego, niż przykładowo podany Windows 11 </w:t>
            </w:r>
            <w:r w:rsidR="000B10E2">
              <w:rPr>
                <w:rFonts w:hAnsi="Arial"/>
                <w:sz w:val="20"/>
                <w:szCs w:val="20"/>
                <w:lang w:eastAsia="en-US"/>
              </w:rPr>
              <w:t>Home</w:t>
            </w:r>
            <w:r w:rsidR="00D41076">
              <w:rPr>
                <w:rFonts w:hAnsi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>64 bit, Wykonawca przeszkoli pracowników Zamawiającego z jego obsługi</w:t>
            </w:r>
          </w:p>
          <w:p w14:paraId="19D62424" w14:textId="2A313432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8800FD" w14:paraId="2FC9C252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0315BC7" w14:textId="2E8ADD12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8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09ADAD3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innych cech. </w:t>
            </w:r>
          </w:p>
        </w:tc>
      </w:tr>
      <w:tr w:rsidR="008800FD" w14:paraId="58F5A08A" w14:textId="77777777" w:rsidTr="004A5511">
        <w:trPr>
          <w:trHeight w:val="179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A308C51" w14:textId="2F77F5E8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8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383F90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Komputer musi być fabrycznie nowy. </w:t>
            </w:r>
          </w:p>
        </w:tc>
      </w:tr>
      <w:tr w:rsidR="008800FD" w14:paraId="1047BFAC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21CB8E7" w14:textId="2A7835BE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8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 xml:space="preserve">.2.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2EE6FE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Zgodność systemu operacyjnego z oferowanym modelem komputera.</w:t>
            </w:r>
          </w:p>
        </w:tc>
      </w:tr>
      <w:tr w:rsidR="00B03AD9" w14:paraId="089D0644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7EF0DB0" w14:textId="7E0A587E" w:rsidR="00B03AD9" w:rsidRDefault="00B03AD9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14C9569C" w14:textId="77777777" w:rsidR="00B03AD9" w:rsidRDefault="00B03AD9" w:rsidP="00B03AD9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Komputer musi posiadać myszkę komputerową bezprzewodową </w:t>
            </w:r>
          </w:p>
          <w:p w14:paraId="0B0C5CCA" w14:textId="77777777" w:rsidR="00B03AD9" w:rsidRDefault="00B03AD9" w:rsidP="00B03AD9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  <w:p w14:paraId="74507B1C" w14:textId="77777777" w:rsidR="00B03AD9" w:rsidRDefault="00B03AD9" w:rsidP="00B03AD9">
            <w:pPr>
              <w:spacing w:line="360" w:lineRule="auto"/>
              <w:ind w:right="-82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minimalne:</w:t>
            </w:r>
          </w:p>
          <w:p w14:paraId="4E8FD72F" w14:textId="77777777" w:rsidR="00B03AD9" w:rsidRDefault="00B03AD9" w:rsidP="00B03AD9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liczba przycisków min. 3 </w:t>
            </w:r>
          </w:p>
          <w:p w14:paraId="7F3F0335" w14:textId="77777777" w:rsidR="00B03AD9" w:rsidRDefault="00B03AD9" w:rsidP="00B03AD9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rolką przewijania (</w:t>
            </w:r>
            <w:proofErr w:type="spellStart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scroll</w:t>
            </w:r>
            <w:proofErr w:type="spellEnd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): tak</w:t>
            </w:r>
          </w:p>
          <w:p w14:paraId="2F6AFFFE" w14:textId="77777777" w:rsidR="00B03AD9" w:rsidRDefault="00B03AD9" w:rsidP="00B03AD9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interfejs: USB </w:t>
            </w:r>
          </w:p>
          <w:p w14:paraId="08ED09C8" w14:textId="36EB70F1" w:rsidR="00B03AD9" w:rsidRDefault="00B03AD9" w:rsidP="00B03AD9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DPI min. 1000</w:t>
            </w:r>
          </w:p>
        </w:tc>
      </w:tr>
      <w:tr w:rsidR="008800FD" w14:paraId="7995770A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9887996" w14:textId="3E2C3AC1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8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</w:t>
            </w:r>
            <w:r w:rsidR="00B03AD9">
              <w:rPr>
                <w:rFonts w:hAnsi="Arial"/>
                <w:sz w:val="20"/>
                <w:szCs w:val="20"/>
                <w:lang w:eastAsia="en-US"/>
              </w:rPr>
              <w:t>4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3AD4750" w14:textId="7E169F53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Do komputera ma być dołączon</w:t>
            </w:r>
            <w:r w:rsidR="00D50852">
              <w:rPr>
                <w:rFonts w:hAnsi="Arial"/>
                <w:sz w:val="20"/>
                <w:szCs w:val="20"/>
                <w:lang w:eastAsia="en-US"/>
              </w:rPr>
              <w:t xml:space="preserve">a torba </w:t>
            </w:r>
            <w:r w:rsidR="00062AF8">
              <w:rPr>
                <w:rFonts w:hAnsi="Arial"/>
                <w:sz w:val="20"/>
                <w:szCs w:val="20"/>
                <w:lang w:eastAsia="en-US"/>
              </w:rPr>
              <w:t>służące do jego transportowania</w:t>
            </w:r>
          </w:p>
        </w:tc>
      </w:tr>
      <w:tr w:rsidR="008800FD" w14:paraId="2AE014BD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3169B64" w14:textId="69126110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9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5543774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certyfikatów i standardów.</w:t>
            </w:r>
          </w:p>
        </w:tc>
      </w:tr>
      <w:tr w:rsidR="008800FD" w14:paraId="092839D8" w14:textId="77777777" w:rsidTr="004A5511">
        <w:trPr>
          <w:trHeight w:val="51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18867F4" w14:textId="108C8863" w:rsidR="008800FD" w:rsidRDefault="00C65AD1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9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908FEEB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Deklaracja zgodności CE - dopuszcza się złożenie w języku angielskim (należy dołączyć do oferty)</w:t>
            </w:r>
          </w:p>
        </w:tc>
      </w:tr>
    </w:tbl>
    <w:p w14:paraId="5F99BA80" w14:textId="27949C4A" w:rsidR="007A7236" w:rsidRDefault="007A7236" w:rsidP="00D347CE"/>
    <w:p w14:paraId="78E7E227" w14:textId="77777777" w:rsidR="00FA34EC" w:rsidRDefault="00FA34EC" w:rsidP="00FA34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8085AAA" w14:textId="638AE7EC" w:rsidR="005D3C24" w:rsidRDefault="005D3C24" w:rsidP="00600CAC"/>
    <w:p w14:paraId="62F04377" w14:textId="41D6D8EE" w:rsidR="005D3C24" w:rsidRDefault="005D3C24" w:rsidP="00600CAC"/>
    <w:p w14:paraId="6A4CE718" w14:textId="234A6C3F" w:rsidR="00B03AD9" w:rsidRDefault="00B03AD9" w:rsidP="00600CAC"/>
    <w:p w14:paraId="79276F45" w14:textId="77777777" w:rsidR="00B03AD9" w:rsidRDefault="00B03AD9" w:rsidP="00600CAC"/>
    <w:p w14:paraId="1904A7AC" w14:textId="77777777" w:rsidR="00600CAC" w:rsidRPr="009B04F9" w:rsidRDefault="00600CAC" w:rsidP="00600CA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B04F9">
        <w:rPr>
          <w:rFonts w:ascii="Arial" w:hAnsi="Arial" w:cs="Arial"/>
          <w:b/>
          <w:bCs/>
          <w:sz w:val="20"/>
          <w:szCs w:val="20"/>
        </w:rPr>
        <w:lastRenderedPageBreak/>
        <w:t>Informacje dodatkowe</w:t>
      </w:r>
    </w:p>
    <w:p w14:paraId="62A12B1A" w14:textId="77777777" w:rsidR="00600CAC" w:rsidRPr="009B04F9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  <w:r w:rsidRPr="009B04F9">
        <w:rPr>
          <w:rFonts w:ascii="Arial" w:hAnsi="Arial" w:cs="Arial"/>
          <w:sz w:val="20"/>
          <w:szCs w:val="20"/>
        </w:rPr>
        <w:t>Kryteria równoważności w zakresie systemu operacyjnego</w:t>
      </w:r>
      <w:r>
        <w:rPr>
          <w:rFonts w:ascii="Arial" w:hAnsi="Arial" w:cs="Arial"/>
          <w:sz w:val="20"/>
          <w:szCs w:val="20"/>
        </w:rPr>
        <w:t>.</w:t>
      </w:r>
    </w:p>
    <w:p w14:paraId="5BFF786F" w14:textId="77777777" w:rsidR="00600CAC" w:rsidRPr="00AB37D8" w:rsidRDefault="00600CAC" w:rsidP="00600CAC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B37D8">
        <w:rPr>
          <w:rFonts w:ascii="Arial" w:hAnsi="Arial" w:cs="Arial"/>
          <w:sz w:val="20"/>
          <w:szCs w:val="20"/>
          <w:u w:val="single"/>
        </w:rPr>
        <w:t xml:space="preserve">Informacje dot. licencjonowania zaoferowanego systemu operacyjnego: </w:t>
      </w:r>
    </w:p>
    <w:p w14:paraId="72BC1B0E" w14:textId="77777777" w:rsidR="00600CAC" w:rsidRPr="009B04F9" w:rsidRDefault="00600CAC" w:rsidP="00600CAC">
      <w:pPr>
        <w:pStyle w:val="Bezodstpw"/>
      </w:pPr>
      <w:r w:rsidRPr="009B04F9">
        <w:t xml:space="preserve">1) Licencja na zaoferowany system operacyjny musi być w pełni zgodna z warunkami licencjonowania producenta oprogramowania. </w:t>
      </w:r>
    </w:p>
    <w:p w14:paraId="3566D508" w14:textId="77777777" w:rsidR="00600CAC" w:rsidRPr="009B04F9" w:rsidRDefault="00600CAC" w:rsidP="00600CAC">
      <w:pPr>
        <w:pStyle w:val="Bezodstpw"/>
      </w:pPr>
      <w:r w:rsidRPr="009B04F9">
        <w:t xml:space="preserve">2) Licencja musi być nieużywana i nieaktywowana nigdy wcześniej na innym urządzeniu. </w:t>
      </w:r>
    </w:p>
    <w:p w14:paraId="450771F1" w14:textId="77777777" w:rsidR="00600CAC" w:rsidRPr="009B04F9" w:rsidRDefault="00600CAC" w:rsidP="00600CAC">
      <w:pPr>
        <w:pStyle w:val="Bezodstpw"/>
      </w:pPr>
      <w:r w:rsidRPr="009B04F9">
        <w:t xml:space="preserve">3) Oprogramowanie musi być zainstalowane przez producenta komputera. </w:t>
      </w:r>
    </w:p>
    <w:p w14:paraId="49AB02D1" w14:textId="77777777" w:rsidR="00600CAC" w:rsidRPr="009B04F9" w:rsidRDefault="00600CAC" w:rsidP="00600CAC">
      <w:pPr>
        <w:pStyle w:val="Bezodstpw"/>
      </w:pPr>
      <w:r w:rsidRPr="009B04F9">
        <w:t xml:space="preserve">4) Oprogramowanie musi być dostarczone w odpowiedniej dla jej wersji uwiarygodnionego atrybutu legalności. </w:t>
      </w:r>
    </w:p>
    <w:p w14:paraId="4097E4B7" w14:textId="28AB148E" w:rsidR="00600CAC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2C9A39A3" w14:textId="77777777" w:rsidR="00265BFF" w:rsidRPr="00052D48" w:rsidRDefault="00265BFF" w:rsidP="00265BFF">
      <w:pPr>
        <w:spacing w:after="0" w:line="360" w:lineRule="auto"/>
        <w:rPr>
          <w:rFonts w:ascii="Arial" w:hAnsi="Arial" w:cs="Arial"/>
          <w:bCs/>
          <w:color w:val="000000"/>
          <w:sz w:val="20"/>
          <w:szCs w:val="20"/>
          <w:u w:val="single"/>
        </w:rPr>
      </w:pPr>
      <w:r w:rsidRPr="00052D48">
        <w:rPr>
          <w:rFonts w:ascii="Arial" w:hAnsi="Arial" w:cs="Arial"/>
          <w:bCs/>
          <w:color w:val="000000"/>
          <w:sz w:val="20"/>
          <w:szCs w:val="20"/>
          <w:u w:val="single"/>
        </w:rPr>
        <w:t>Parametry równoważności dla Microsoft Windows 1</w:t>
      </w:r>
      <w:r>
        <w:rPr>
          <w:rFonts w:ascii="Arial" w:hAnsi="Arial" w:cs="Arial"/>
          <w:bCs/>
          <w:color w:val="000000"/>
          <w:sz w:val="20"/>
          <w:szCs w:val="20"/>
          <w:u w:val="single"/>
        </w:rPr>
        <w:t>1</w:t>
      </w:r>
      <w:r w:rsidRPr="00052D48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Home PL 64-bit (bez wykorzystania jakichkolwiek emulatorów czy aplikacji): </w:t>
      </w:r>
    </w:p>
    <w:p w14:paraId="33A1F0AA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69A8A6A" w14:textId="12843B06" w:rsidR="00265BFF" w:rsidRPr="00761907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1</w:t>
      </w:r>
      <w:r w:rsidRPr="00903C93">
        <w:rPr>
          <w:rFonts w:ascii="Arial" w:hAnsi="Arial" w:cs="Arial"/>
          <w:color w:val="000000"/>
          <w:sz w:val="20"/>
          <w:szCs w:val="20"/>
        </w:rPr>
        <w:t>. Zapewnienie pełnej zgodności z systemem operacyjnym Windows 1</w:t>
      </w:r>
      <w:r>
        <w:rPr>
          <w:rFonts w:ascii="Arial" w:hAnsi="Arial" w:cs="Arial"/>
          <w:color w:val="000000"/>
          <w:sz w:val="20"/>
          <w:szCs w:val="20"/>
        </w:rPr>
        <w:t>1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61907">
        <w:rPr>
          <w:rFonts w:ascii="Arial" w:hAnsi="Arial" w:cs="Arial"/>
          <w:color w:val="000000"/>
          <w:sz w:val="20"/>
          <w:szCs w:val="20"/>
        </w:rPr>
        <w:t>Home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PL 64-bit, w zakresie działania wszystkich użytkowanych, bądź potencjalnie użytkowanych przez Zamawiającego aplikacji działających pod systemem operacyjnym Windows 1</w:t>
      </w:r>
      <w:r>
        <w:rPr>
          <w:rFonts w:ascii="Arial" w:hAnsi="Arial" w:cs="Arial"/>
          <w:color w:val="000000"/>
          <w:sz w:val="20"/>
          <w:szCs w:val="20"/>
        </w:rPr>
        <w:t>1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61907">
        <w:rPr>
          <w:rFonts w:ascii="Arial" w:hAnsi="Arial" w:cs="Arial"/>
          <w:color w:val="000000"/>
          <w:sz w:val="20"/>
          <w:szCs w:val="20"/>
        </w:rPr>
        <w:t>Home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PL 64-bit, zwłaszcza na pracę z aplikacjami użytkowanymi, narzędziowymi, systemowymi przez Zamawiającego, w szczególności: MS Office 2019</w:t>
      </w:r>
      <w:r>
        <w:rPr>
          <w:rFonts w:ascii="Arial" w:hAnsi="Arial" w:cs="Arial"/>
          <w:color w:val="000000"/>
          <w:sz w:val="20"/>
          <w:szCs w:val="20"/>
        </w:rPr>
        <w:t>, 2021</w:t>
      </w:r>
      <w:r w:rsidR="009D3B6F">
        <w:rPr>
          <w:rFonts w:ascii="Arial" w:hAnsi="Arial" w:cs="Arial"/>
          <w:color w:val="000000"/>
          <w:sz w:val="20"/>
          <w:szCs w:val="20"/>
        </w:rPr>
        <w:t>, 2024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Niewymagający dodatkowych nakładów finansowych ze strony Zamawiającego w celu dostosowania zaoferowanego oprogramowania do ww. systemów. </w:t>
      </w:r>
    </w:p>
    <w:p w14:paraId="51BCEA7C" w14:textId="77777777" w:rsidR="00265BFF" w:rsidRPr="00761907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4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Wbudowany system pomocy w języku polskim. </w:t>
      </w:r>
    </w:p>
    <w:p w14:paraId="577C790D" w14:textId="77777777" w:rsidR="00265BFF" w:rsidRPr="00761907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5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Graficzne środowisko instalacji i konfiguracji dostępne w języku polskim. </w:t>
      </w:r>
    </w:p>
    <w:p w14:paraId="5D3CD80A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6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Możliwość dokonywania bezpłatnych aktualizacji i poprawek w ramach wersji systemu operacyjnego poprzez Internet, mechanizmem udostępnianym przez producenta z mechanizmem sprawdzającym, które z poprawek są potrzebne, </w:t>
      </w:r>
    </w:p>
    <w:p w14:paraId="0238DC31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Wbudowana zapora internetowa dla ochrony połączeń internetowych; zintegrowana z systemem konsola do zarządzania ustawieniami zapory i regułami IP v4 i v6. </w:t>
      </w:r>
    </w:p>
    <w:p w14:paraId="5A63EE22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Wbudowane mechanizmy ochrony antywirusowej i przeciw złośliwemu oprogramowaniu z zapewnionymi bezpłatnymi aktualizacjami. </w:t>
      </w:r>
    </w:p>
    <w:p w14:paraId="46B3803F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Wsparcie dla większości powszechnie używanych urządzeń peryferyjnych (drukarek, urządzeń sieciowych, standardów USB, </w:t>
      </w:r>
      <w:proofErr w:type="spellStart"/>
      <w:r w:rsidRPr="00903C93">
        <w:rPr>
          <w:rFonts w:ascii="Arial" w:hAnsi="Arial" w:cs="Arial"/>
          <w:color w:val="000000"/>
          <w:sz w:val="20"/>
          <w:szCs w:val="20"/>
        </w:rPr>
        <w:t>Plug&amp;Play</w:t>
      </w:r>
      <w:proofErr w:type="spellEnd"/>
      <w:r w:rsidRPr="00903C93">
        <w:rPr>
          <w:rFonts w:ascii="Arial" w:hAnsi="Arial" w:cs="Arial"/>
          <w:color w:val="000000"/>
          <w:sz w:val="20"/>
          <w:szCs w:val="20"/>
        </w:rPr>
        <w:t xml:space="preserve">, Wi-Fi). </w:t>
      </w:r>
    </w:p>
    <w:p w14:paraId="6F4BBEF6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lokalnych. </w:t>
      </w:r>
    </w:p>
    <w:p w14:paraId="47E9C78C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11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Mechanizmy uwierzytelniania w oparciu o: </w:t>
      </w:r>
    </w:p>
    <w:p w14:paraId="6E991A27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a) Login i hasło, </w:t>
      </w:r>
    </w:p>
    <w:p w14:paraId="028D3146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>b) Karty z certyfikatami (</w:t>
      </w:r>
      <w:proofErr w:type="spellStart"/>
      <w:r w:rsidRPr="00903C93">
        <w:rPr>
          <w:rFonts w:ascii="Arial" w:hAnsi="Arial" w:cs="Arial"/>
          <w:color w:val="000000"/>
          <w:sz w:val="20"/>
          <w:szCs w:val="20"/>
        </w:rPr>
        <w:t>smartcard</w:t>
      </w:r>
      <w:proofErr w:type="spellEnd"/>
      <w:r w:rsidRPr="00903C93">
        <w:rPr>
          <w:rFonts w:ascii="Arial" w:hAnsi="Arial" w:cs="Arial"/>
          <w:color w:val="000000"/>
          <w:sz w:val="20"/>
          <w:szCs w:val="20"/>
        </w:rPr>
        <w:t xml:space="preserve">), </w:t>
      </w:r>
    </w:p>
    <w:p w14:paraId="7DA7FB81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c) Wirtualne karty (logowanie w oparciu o certyfikat chroniony poprzez moduł TPM), </w:t>
      </w:r>
    </w:p>
    <w:p w14:paraId="30688318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12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Wsparcie dla środowisk .NET Framework– możliwość uruchomienia aplikacji działających we wskazanych środowiskach. </w:t>
      </w:r>
    </w:p>
    <w:p w14:paraId="347A0A9C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13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Zdalna pomoc i współdzielenie aplikacji – możliwość zdalnego przejęcia sesji zalogowanego użytkownika celem rozwiązania problemu z komputerem. </w:t>
      </w:r>
    </w:p>
    <w:p w14:paraId="48F5C2CF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14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Oprogramowanie dla tworzenia kopii zapasowych (Backup): automatyczne wykonywanie kopii plików z możliwością automatycznego przywrócenia wersji wcześniejszej. </w:t>
      </w:r>
    </w:p>
    <w:p w14:paraId="173F6BA0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15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Możliwość przywracania obrazu plików systemowych do uprzednio zapisanej postaci. </w:t>
      </w:r>
    </w:p>
    <w:p w14:paraId="7710863B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16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Identyfikacja sieci komputerowych, do których jest podłączony system operacyjny, zapamiętywanie ustawień i przypisywanie do min. 3 kategorii bezpieczeństwa (z predefiniowanymi odpowiednio do kategorii ustawieniami zapory sieciowej, udostępniania plików itp.). </w:t>
      </w:r>
    </w:p>
    <w:p w14:paraId="4FFA6C9C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17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Interfejs graficzny użytkownika pozwalający na obsługę: </w:t>
      </w:r>
    </w:p>
    <w:p w14:paraId="55257B28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a) klasyczną przy pomocy klawiatury i myszy, </w:t>
      </w:r>
    </w:p>
    <w:p w14:paraId="19F2893F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b) dotykową umożliwiającą sterowanie dotykiem na urządzeniach typu tablet lub monitorach dotykowych. </w:t>
      </w:r>
    </w:p>
    <w:p w14:paraId="0887F5F4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18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Interfejsy użytkownika dostępne w wielu językach do wyboru w czasie instalacji – w tym polskim i angielskim. </w:t>
      </w:r>
    </w:p>
    <w:p w14:paraId="62F350BA" w14:textId="77777777" w:rsidR="00265BFF" w:rsidRPr="0090758E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19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Zlokalizowane w języku polskim, co najmniej następujące elementy: menu, , klient poczty elektronicznej z kalendarzem spotkań, pomoc, komunikaty systemowe. </w:t>
      </w:r>
    </w:p>
    <w:p w14:paraId="2B6CED87" w14:textId="77777777" w:rsidR="00265BFF" w:rsidRDefault="00265BFF" w:rsidP="00265BFF">
      <w:pPr>
        <w:spacing w:line="360" w:lineRule="auto"/>
        <w:rPr>
          <w:rFonts w:ascii="Arial" w:hAnsi="Arial" w:cs="Arial"/>
          <w:sz w:val="20"/>
          <w:szCs w:val="20"/>
        </w:rPr>
      </w:pPr>
    </w:p>
    <w:p w14:paraId="46405218" w14:textId="77777777" w:rsidR="00265BFF" w:rsidRDefault="00265BFF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78BBA833" w14:textId="5230986C" w:rsidR="00600CAC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2D5456A7" w14:textId="77777777" w:rsidR="00600CAC" w:rsidRPr="009B04F9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6EAF5031" w14:textId="77777777" w:rsidR="00600CAC" w:rsidRDefault="00600CAC" w:rsidP="00600CA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C835A62" w14:textId="77777777" w:rsidR="0002028E" w:rsidRDefault="0002028E" w:rsidP="00FA34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0202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2137C" w14:textId="77777777" w:rsidR="003B2470" w:rsidRDefault="003B2470" w:rsidP="00506BCB">
      <w:pPr>
        <w:spacing w:after="0" w:line="240" w:lineRule="auto"/>
      </w:pPr>
      <w:r>
        <w:separator/>
      </w:r>
    </w:p>
  </w:endnote>
  <w:endnote w:type="continuationSeparator" w:id="0">
    <w:p w14:paraId="278841E4" w14:textId="77777777" w:rsidR="003B2470" w:rsidRDefault="003B2470" w:rsidP="0050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A37A7" w14:textId="77777777" w:rsidR="003B2470" w:rsidRDefault="003B2470" w:rsidP="00506BCB">
      <w:pPr>
        <w:spacing w:after="0" w:line="240" w:lineRule="auto"/>
      </w:pPr>
      <w:r>
        <w:separator/>
      </w:r>
    </w:p>
  </w:footnote>
  <w:footnote w:type="continuationSeparator" w:id="0">
    <w:p w14:paraId="3765B15E" w14:textId="77777777" w:rsidR="003B2470" w:rsidRDefault="003B2470" w:rsidP="0050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D3594" w14:textId="77777777" w:rsidR="00506BCB" w:rsidRDefault="00506BCB" w:rsidP="00506BCB">
    <w:pPr>
      <w:pStyle w:val="Nagwek"/>
      <w:jc w:val="right"/>
      <w:rPr>
        <w:kern w:val="2"/>
      </w:rPr>
    </w:pPr>
    <w:r>
      <w:t>Załącznik nr 5 _Opis przedmiotu zamówienia</w:t>
    </w:r>
  </w:p>
  <w:p w14:paraId="6491E610" w14:textId="77777777" w:rsidR="00506BCB" w:rsidRDefault="00506B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F2"/>
    <w:rsid w:val="00001CBE"/>
    <w:rsid w:val="00013582"/>
    <w:rsid w:val="0002028E"/>
    <w:rsid w:val="00021917"/>
    <w:rsid w:val="000258A1"/>
    <w:rsid w:val="00026E3E"/>
    <w:rsid w:val="00052D48"/>
    <w:rsid w:val="00062AF8"/>
    <w:rsid w:val="00070358"/>
    <w:rsid w:val="00077944"/>
    <w:rsid w:val="0009146A"/>
    <w:rsid w:val="0009560E"/>
    <w:rsid w:val="000B10E2"/>
    <w:rsid w:val="000C514D"/>
    <w:rsid w:val="000D2162"/>
    <w:rsid w:val="000D2359"/>
    <w:rsid w:val="000F06F7"/>
    <w:rsid w:val="000F258F"/>
    <w:rsid w:val="00102A70"/>
    <w:rsid w:val="00115FF7"/>
    <w:rsid w:val="00120D02"/>
    <w:rsid w:val="00140F9C"/>
    <w:rsid w:val="00154DEB"/>
    <w:rsid w:val="001651FC"/>
    <w:rsid w:val="00173558"/>
    <w:rsid w:val="00180E45"/>
    <w:rsid w:val="001813DE"/>
    <w:rsid w:val="0019451D"/>
    <w:rsid w:val="001A4B5E"/>
    <w:rsid w:val="001C091D"/>
    <w:rsid w:val="001C6096"/>
    <w:rsid w:val="001F4EF3"/>
    <w:rsid w:val="001F6A12"/>
    <w:rsid w:val="001F6A85"/>
    <w:rsid w:val="0023240A"/>
    <w:rsid w:val="00236C13"/>
    <w:rsid w:val="00240900"/>
    <w:rsid w:val="002473B1"/>
    <w:rsid w:val="00265BFF"/>
    <w:rsid w:val="00296478"/>
    <w:rsid w:val="002B462F"/>
    <w:rsid w:val="002B5EB6"/>
    <w:rsid w:val="002D33AF"/>
    <w:rsid w:val="002D46CA"/>
    <w:rsid w:val="002F29F2"/>
    <w:rsid w:val="00312453"/>
    <w:rsid w:val="00312A67"/>
    <w:rsid w:val="00313166"/>
    <w:rsid w:val="00315EF2"/>
    <w:rsid w:val="00320F6D"/>
    <w:rsid w:val="00321536"/>
    <w:rsid w:val="00322A53"/>
    <w:rsid w:val="003259E3"/>
    <w:rsid w:val="00330F25"/>
    <w:rsid w:val="00331273"/>
    <w:rsid w:val="0033442C"/>
    <w:rsid w:val="00340C75"/>
    <w:rsid w:val="003507A6"/>
    <w:rsid w:val="003600BB"/>
    <w:rsid w:val="003638C1"/>
    <w:rsid w:val="003737DA"/>
    <w:rsid w:val="00385FAB"/>
    <w:rsid w:val="003B1707"/>
    <w:rsid w:val="003B2470"/>
    <w:rsid w:val="003C4048"/>
    <w:rsid w:val="003D5EFC"/>
    <w:rsid w:val="003E4E2D"/>
    <w:rsid w:val="003E7DE4"/>
    <w:rsid w:val="003F24EE"/>
    <w:rsid w:val="00400BAD"/>
    <w:rsid w:val="00411BAF"/>
    <w:rsid w:val="004136A6"/>
    <w:rsid w:val="004140C9"/>
    <w:rsid w:val="00431107"/>
    <w:rsid w:val="00441D44"/>
    <w:rsid w:val="00453BF9"/>
    <w:rsid w:val="00460654"/>
    <w:rsid w:val="004A17B0"/>
    <w:rsid w:val="004A5511"/>
    <w:rsid w:val="004B04B0"/>
    <w:rsid w:val="004C2E8E"/>
    <w:rsid w:val="004C4831"/>
    <w:rsid w:val="004C5BFE"/>
    <w:rsid w:val="004C67B4"/>
    <w:rsid w:val="004D4611"/>
    <w:rsid w:val="004D5C38"/>
    <w:rsid w:val="004E4224"/>
    <w:rsid w:val="005011E0"/>
    <w:rsid w:val="00506BCB"/>
    <w:rsid w:val="005232B4"/>
    <w:rsid w:val="00552D52"/>
    <w:rsid w:val="005540A7"/>
    <w:rsid w:val="00555A7D"/>
    <w:rsid w:val="00560D3B"/>
    <w:rsid w:val="00561C08"/>
    <w:rsid w:val="00561C57"/>
    <w:rsid w:val="005649B0"/>
    <w:rsid w:val="00571E82"/>
    <w:rsid w:val="0057504F"/>
    <w:rsid w:val="00583149"/>
    <w:rsid w:val="00587A52"/>
    <w:rsid w:val="005946C0"/>
    <w:rsid w:val="005C5C60"/>
    <w:rsid w:val="005D19E8"/>
    <w:rsid w:val="005D3C24"/>
    <w:rsid w:val="005D62C7"/>
    <w:rsid w:val="005E370C"/>
    <w:rsid w:val="00600CAC"/>
    <w:rsid w:val="00601BE6"/>
    <w:rsid w:val="00607B4B"/>
    <w:rsid w:val="00610492"/>
    <w:rsid w:val="006114ED"/>
    <w:rsid w:val="00671450"/>
    <w:rsid w:val="006923B8"/>
    <w:rsid w:val="0069601C"/>
    <w:rsid w:val="006A530A"/>
    <w:rsid w:val="006C4758"/>
    <w:rsid w:val="006C548B"/>
    <w:rsid w:val="006D04C1"/>
    <w:rsid w:val="006D7B26"/>
    <w:rsid w:val="007022EC"/>
    <w:rsid w:val="0070478F"/>
    <w:rsid w:val="007222EC"/>
    <w:rsid w:val="007264D2"/>
    <w:rsid w:val="00734241"/>
    <w:rsid w:val="00752D82"/>
    <w:rsid w:val="00753F96"/>
    <w:rsid w:val="00772213"/>
    <w:rsid w:val="007740D6"/>
    <w:rsid w:val="00796CAB"/>
    <w:rsid w:val="007A0CF4"/>
    <w:rsid w:val="007A2D41"/>
    <w:rsid w:val="007A7236"/>
    <w:rsid w:val="007B4A32"/>
    <w:rsid w:val="007B583C"/>
    <w:rsid w:val="007B625A"/>
    <w:rsid w:val="007C60A0"/>
    <w:rsid w:val="007C7DCC"/>
    <w:rsid w:val="007D6677"/>
    <w:rsid w:val="00802E1F"/>
    <w:rsid w:val="00842393"/>
    <w:rsid w:val="00843F17"/>
    <w:rsid w:val="0085101F"/>
    <w:rsid w:val="008542D2"/>
    <w:rsid w:val="00865168"/>
    <w:rsid w:val="008800FD"/>
    <w:rsid w:val="008815CD"/>
    <w:rsid w:val="008A6805"/>
    <w:rsid w:val="008A7EF3"/>
    <w:rsid w:val="008D2302"/>
    <w:rsid w:val="008D6FC4"/>
    <w:rsid w:val="008D7445"/>
    <w:rsid w:val="008D75E2"/>
    <w:rsid w:val="008D7BDB"/>
    <w:rsid w:val="008F313F"/>
    <w:rsid w:val="0090758E"/>
    <w:rsid w:val="0091194E"/>
    <w:rsid w:val="009126D2"/>
    <w:rsid w:val="009421BB"/>
    <w:rsid w:val="00990AF2"/>
    <w:rsid w:val="009A0E01"/>
    <w:rsid w:val="009A3DB6"/>
    <w:rsid w:val="009A7A38"/>
    <w:rsid w:val="009B078E"/>
    <w:rsid w:val="009D26EC"/>
    <w:rsid w:val="009D3B6F"/>
    <w:rsid w:val="00A02B29"/>
    <w:rsid w:val="00A0786E"/>
    <w:rsid w:val="00A12564"/>
    <w:rsid w:val="00A21A05"/>
    <w:rsid w:val="00A2341F"/>
    <w:rsid w:val="00A25013"/>
    <w:rsid w:val="00A27F53"/>
    <w:rsid w:val="00A30BFF"/>
    <w:rsid w:val="00A30F91"/>
    <w:rsid w:val="00A53616"/>
    <w:rsid w:val="00A5587A"/>
    <w:rsid w:val="00A5667C"/>
    <w:rsid w:val="00A93435"/>
    <w:rsid w:val="00A9542D"/>
    <w:rsid w:val="00A95712"/>
    <w:rsid w:val="00AA22DA"/>
    <w:rsid w:val="00AA2379"/>
    <w:rsid w:val="00AB6388"/>
    <w:rsid w:val="00AF2DF1"/>
    <w:rsid w:val="00AF5CA6"/>
    <w:rsid w:val="00B03AD9"/>
    <w:rsid w:val="00B041A6"/>
    <w:rsid w:val="00B06FEF"/>
    <w:rsid w:val="00B17874"/>
    <w:rsid w:val="00B207E7"/>
    <w:rsid w:val="00B3697B"/>
    <w:rsid w:val="00B61E0E"/>
    <w:rsid w:val="00B85CD2"/>
    <w:rsid w:val="00B86EF9"/>
    <w:rsid w:val="00B94C74"/>
    <w:rsid w:val="00BB20D5"/>
    <w:rsid w:val="00BB5066"/>
    <w:rsid w:val="00BD030F"/>
    <w:rsid w:val="00BD4425"/>
    <w:rsid w:val="00BE31D6"/>
    <w:rsid w:val="00BE35F8"/>
    <w:rsid w:val="00BE7D93"/>
    <w:rsid w:val="00BF4FEA"/>
    <w:rsid w:val="00C04821"/>
    <w:rsid w:val="00C37886"/>
    <w:rsid w:val="00C37BE5"/>
    <w:rsid w:val="00C4166C"/>
    <w:rsid w:val="00C52977"/>
    <w:rsid w:val="00C52FF8"/>
    <w:rsid w:val="00C53654"/>
    <w:rsid w:val="00C61713"/>
    <w:rsid w:val="00C65166"/>
    <w:rsid w:val="00C65AD1"/>
    <w:rsid w:val="00C70954"/>
    <w:rsid w:val="00C72193"/>
    <w:rsid w:val="00C77167"/>
    <w:rsid w:val="00C83B7A"/>
    <w:rsid w:val="00CA09BB"/>
    <w:rsid w:val="00CD243A"/>
    <w:rsid w:val="00CE3863"/>
    <w:rsid w:val="00CF1B0A"/>
    <w:rsid w:val="00D0025D"/>
    <w:rsid w:val="00D01B7B"/>
    <w:rsid w:val="00D11A82"/>
    <w:rsid w:val="00D153D8"/>
    <w:rsid w:val="00D16DEC"/>
    <w:rsid w:val="00D17A4D"/>
    <w:rsid w:val="00D31DAC"/>
    <w:rsid w:val="00D347CE"/>
    <w:rsid w:val="00D41076"/>
    <w:rsid w:val="00D47760"/>
    <w:rsid w:val="00D50852"/>
    <w:rsid w:val="00D51CFB"/>
    <w:rsid w:val="00D763A0"/>
    <w:rsid w:val="00D77B12"/>
    <w:rsid w:val="00DA017D"/>
    <w:rsid w:val="00DA0991"/>
    <w:rsid w:val="00DC0664"/>
    <w:rsid w:val="00DC79E9"/>
    <w:rsid w:val="00DD509C"/>
    <w:rsid w:val="00DF402F"/>
    <w:rsid w:val="00E1079B"/>
    <w:rsid w:val="00E25422"/>
    <w:rsid w:val="00E259B6"/>
    <w:rsid w:val="00E3333B"/>
    <w:rsid w:val="00E64657"/>
    <w:rsid w:val="00EA35CD"/>
    <w:rsid w:val="00EA3BAF"/>
    <w:rsid w:val="00EB3353"/>
    <w:rsid w:val="00EB3AFD"/>
    <w:rsid w:val="00EB6A7A"/>
    <w:rsid w:val="00EC0D98"/>
    <w:rsid w:val="00EC4404"/>
    <w:rsid w:val="00EC63DE"/>
    <w:rsid w:val="00EC782E"/>
    <w:rsid w:val="00EF0FC1"/>
    <w:rsid w:val="00EF33B4"/>
    <w:rsid w:val="00EF6F15"/>
    <w:rsid w:val="00F210AC"/>
    <w:rsid w:val="00F273B5"/>
    <w:rsid w:val="00F3623E"/>
    <w:rsid w:val="00F377A3"/>
    <w:rsid w:val="00F42510"/>
    <w:rsid w:val="00F52CA2"/>
    <w:rsid w:val="00F66852"/>
    <w:rsid w:val="00F92F8F"/>
    <w:rsid w:val="00F93D0E"/>
    <w:rsid w:val="00FA0ADA"/>
    <w:rsid w:val="00FA34EC"/>
    <w:rsid w:val="00FB226E"/>
    <w:rsid w:val="00FB6487"/>
    <w:rsid w:val="00FC3965"/>
    <w:rsid w:val="00FD5585"/>
    <w:rsid w:val="00FE2F96"/>
    <w:rsid w:val="00F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BF23"/>
  <w15:chartTrackingRefBased/>
  <w15:docId w15:val="{B73F15CB-A57F-4465-A931-B6935936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35C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EA35CD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2"/>
      <w:sz w:val="24"/>
      <w:szCs w:val="24"/>
      <w:lang w:eastAsia="pl-PL" w:bidi="hi-IN"/>
    </w:rPr>
  </w:style>
  <w:style w:type="paragraph" w:customStyle="1" w:styleId="Style5">
    <w:name w:val="Style5"/>
    <w:basedOn w:val="Normalny"/>
    <w:uiPriority w:val="99"/>
    <w:rsid w:val="00EA35CD"/>
    <w:pPr>
      <w:widowControl w:val="0"/>
      <w:suppressAutoHyphens/>
      <w:autoSpaceDE w:val="0"/>
      <w:autoSpaceDN w:val="0"/>
      <w:adjustRightInd w:val="0"/>
      <w:spacing w:after="0" w:line="384" w:lineRule="exact"/>
      <w:jc w:val="both"/>
    </w:pPr>
    <w:rPr>
      <w:rFonts w:ascii="Arial" w:eastAsia="Times New Roman" w:hAnsi="Liberation Serif" w:cs="Arial"/>
      <w:kern w:val="2"/>
      <w:sz w:val="24"/>
      <w:szCs w:val="24"/>
      <w:lang w:eastAsia="pl-PL"/>
    </w:rPr>
  </w:style>
  <w:style w:type="character" w:customStyle="1" w:styleId="FontStyle14">
    <w:name w:val="Font Style14"/>
    <w:uiPriority w:val="99"/>
    <w:rsid w:val="00EA35CD"/>
    <w:rPr>
      <w:rFonts w:ascii="Arial" w:eastAsia="Times New Roman" w:hAnsi="Arial" w:cs="Arial" w:hint="default"/>
      <w:sz w:val="20"/>
    </w:rPr>
  </w:style>
  <w:style w:type="paragraph" w:styleId="Bezodstpw">
    <w:name w:val="No Spacing"/>
    <w:uiPriority w:val="1"/>
    <w:qFormat/>
    <w:rsid w:val="00D347CE"/>
    <w:pPr>
      <w:spacing w:after="0" w:line="240" w:lineRule="auto"/>
    </w:pPr>
    <w:rPr>
      <w:rFonts w:eastAsiaTheme="minorEastAsia" w:cs="Times New Roman"/>
    </w:rPr>
  </w:style>
  <w:style w:type="paragraph" w:styleId="Nagwek">
    <w:name w:val="header"/>
    <w:basedOn w:val="Normalny"/>
    <w:link w:val="Nagwek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BCB"/>
  </w:style>
  <w:style w:type="paragraph" w:styleId="Stopka">
    <w:name w:val="footer"/>
    <w:basedOn w:val="Normalny"/>
    <w:link w:val="Stopka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6BCB"/>
  </w:style>
  <w:style w:type="paragraph" w:styleId="Tekstprzypisudolnego">
    <w:name w:val="footnote text"/>
    <w:basedOn w:val="Normalny"/>
    <w:link w:val="TekstprzypisudolnegoZnak"/>
    <w:uiPriority w:val="99"/>
    <w:unhideWhenUsed/>
    <w:rsid w:val="008800FD"/>
    <w:pPr>
      <w:spacing w:after="0" w:line="36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00FD"/>
    <w:rPr>
      <w:rFonts w:ascii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60D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8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 Malinowski</dc:creator>
  <cp:keywords/>
  <dc:description/>
  <cp:lastModifiedBy>Maciej Matusiak</cp:lastModifiedBy>
  <cp:revision>4</cp:revision>
  <dcterms:created xsi:type="dcterms:W3CDTF">2026-04-23T08:50:00Z</dcterms:created>
  <dcterms:modified xsi:type="dcterms:W3CDTF">2026-04-23T08:52:00Z</dcterms:modified>
</cp:coreProperties>
</file>